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04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698"/>
        <w:gridCol w:w="1170"/>
        <w:gridCol w:w="2160"/>
        <w:gridCol w:w="270"/>
        <w:gridCol w:w="1080"/>
        <w:gridCol w:w="2160"/>
      </w:tblGrid>
      <w:tr w:rsidR="000065EE" w:rsidRPr="008F3B8B" w14:paraId="1194AB3D" w14:textId="77777777" w:rsidTr="00A422A4">
        <w:trPr>
          <w:trHeight w:val="710"/>
        </w:trPr>
        <w:tc>
          <w:tcPr>
            <w:tcW w:w="7380" w:type="dxa"/>
            <w:gridSpan w:val="4"/>
            <w:vAlign w:val="center"/>
          </w:tcPr>
          <w:p w14:paraId="1194AB34" w14:textId="77777777" w:rsidR="000065EE" w:rsidRDefault="000065EE" w:rsidP="00A422A4">
            <w:pPr>
              <w:rPr>
                <w:rFonts w:cs="Arial"/>
                <w:b/>
                <w:bCs/>
                <w:noProof/>
                <w:sz w:val="22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t xml:space="preserve">Estimated 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Proposed </w:t>
            </w:r>
            <w:r>
              <w:rPr>
                <w:rFonts w:cs="Arial"/>
                <w:b/>
                <w:bCs/>
                <w:noProof/>
                <w:sz w:val="22"/>
              </w:rPr>
              <w:t>at-Large Chapter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 Budget – </w:t>
            </w:r>
          </w:p>
          <w:p w14:paraId="1194AB35" w14:textId="77777777" w:rsidR="000065EE" w:rsidRPr="00A422A4" w:rsidRDefault="000065EE" w:rsidP="00A422A4">
            <w:pPr>
              <w:rPr>
                <w:rFonts w:cs="Arial"/>
                <w:b/>
                <w:bCs/>
                <w:noProof/>
                <w:color w:val="FF0000"/>
                <w:sz w:val="22"/>
              </w:rPr>
            </w:pPr>
            <w:r w:rsidRPr="00A422A4">
              <w:rPr>
                <w:rFonts w:cs="Arial"/>
                <w:b/>
                <w:bCs/>
                <w:noProof/>
                <w:color w:val="FF0000"/>
                <w:sz w:val="22"/>
              </w:rPr>
              <w:t>For Year of the Charter Amendment Ceremony</w:t>
            </w:r>
          </w:p>
          <w:p w14:paraId="1194AB36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</w:rPr>
            </w:pPr>
          </w:p>
          <w:p w14:paraId="1194AB37" w14:textId="77777777" w:rsidR="000065EE" w:rsidRPr="008F3B8B" w:rsidRDefault="000065EE" w:rsidP="00A422A4">
            <w:pPr>
              <w:ind w:left="360"/>
              <w:rPr>
                <w:bCs/>
              </w:rPr>
            </w:pPr>
            <w:r w:rsidRPr="008F3B8B">
              <w:rPr>
                <w:b/>
                <w:bCs/>
                <w:sz w:val="22"/>
              </w:rPr>
              <w:t xml:space="preserve">Dates of fiscal year: </w:t>
            </w:r>
            <w:r w:rsidRPr="008F3B8B">
              <w:rPr>
                <w:bCs/>
                <w:sz w:val="22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F3B8B">
              <w:rPr>
                <w:bCs/>
                <w:sz w:val="22"/>
                <w:u w:val="single"/>
              </w:rPr>
              <w:instrText xml:space="preserve"> FORMTEXT </w:instrText>
            </w:r>
            <w:r w:rsidRPr="008F3B8B">
              <w:rPr>
                <w:bCs/>
                <w:sz w:val="22"/>
                <w:u w:val="single"/>
              </w:rPr>
            </w:r>
            <w:r w:rsidRPr="008F3B8B">
              <w:rPr>
                <w:bCs/>
                <w:sz w:val="22"/>
                <w:u w:val="single"/>
              </w:rPr>
              <w:fldChar w:fldCharType="separate"/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sz w:val="22"/>
                <w:u w:val="single"/>
              </w:rPr>
              <w:fldChar w:fldCharType="end"/>
            </w:r>
            <w:r w:rsidRPr="008F3B8B">
              <w:rPr>
                <w:bCs/>
                <w:sz w:val="22"/>
              </w:rPr>
              <w:t xml:space="preserve"> to </w:t>
            </w:r>
            <w:r w:rsidRPr="008F3B8B">
              <w:rPr>
                <w:bCs/>
                <w:sz w:val="22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F3B8B">
              <w:rPr>
                <w:bCs/>
                <w:sz w:val="22"/>
                <w:u w:val="single"/>
              </w:rPr>
              <w:instrText xml:space="preserve"> FORMTEXT </w:instrText>
            </w:r>
            <w:r w:rsidRPr="008F3B8B">
              <w:rPr>
                <w:bCs/>
                <w:sz w:val="22"/>
                <w:u w:val="single"/>
              </w:rPr>
            </w:r>
            <w:r w:rsidRPr="008F3B8B">
              <w:rPr>
                <w:bCs/>
                <w:sz w:val="22"/>
                <w:u w:val="single"/>
              </w:rPr>
              <w:fldChar w:fldCharType="separate"/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sz w:val="22"/>
                <w:u w:val="single"/>
              </w:rPr>
              <w:fldChar w:fldCharType="end"/>
            </w:r>
          </w:p>
          <w:p w14:paraId="1194AB38" w14:textId="77777777" w:rsidR="000065EE" w:rsidRPr="008F3B8B" w:rsidRDefault="000065EE" w:rsidP="00A422A4">
            <w:pPr>
              <w:ind w:left="2160"/>
              <w:rPr>
                <w:bCs/>
                <w:sz w:val="16"/>
                <w:szCs w:val="16"/>
              </w:rPr>
            </w:pPr>
            <w:r w:rsidRPr="008F3B8B">
              <w:rPr>
                <w:bCs/>
                <w:sz w:val="16"/>
                <w:szCs w:val="16"/>
              </w:rPr>
              <w:t xml:space="preserve">       (</w:t>
            </w:r>
            <w:r w:rsidRPr="008F3B8B">
              <w:rPr>
                <w:bCs/>
                <w:i/>
                <w:sz w:val="16"/>
                <w:szCs w:val="16"/>
              </w:rPr>
              <w:t>for example:  1 July 201</w:t>
            </w:r>
            <w:r>
              <w:rPr>
                <w:bCs/>
                <w:i/>
                <w:sz w:val="16"/>
                <w:szCs w:val="16"/>
              </w:rPr>
              <w:t>7</w:t>
            </w:r>
            <w:r w:rsidRPr="008F3B8B">
              <w:rPr>
                <w:bCs/>
                <w:i/>
                <w:sz w:val="16"/>
                <w:szCs w:val="16"/>
              </w:rPr>
              <w:t xml:space="preserve"> to 30 June 201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F3B8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39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194AB3A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22"/>
              </w:rPr>
            </w:pPr>
            <w:r w:rsidRPr="008F3B8B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4AC0E" wp14:editId="1194AC0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2700" r="28575" b="12700"/>
                      <wp:wrapNone/>
                      <wp:docPr id="2" name="Arrow: Dow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CE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03.35pt;margin-top:36.3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8F3B8B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4AC10" wp14:editId="1194AC1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2700" r="28575" b="12700"/>
                      <wp:wrapNone/>
                      <wp:docPr id="1" name="Arrow: Dow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7024" id="Arrow: Down 1" o:spid="_x0000_s1026" type="#_x0000_t67" style="position:absolute;margin-left:26.85pt;margin-top:36.3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If non-U.S. applicant, </w:t>
            </w:r>
          </w:p>
          <w:p w14:paraId="1194AB3B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22"/>
              </w:rPr>
            </w:pPr>
            <w:r w:rsidRPr="008F3B8B">
              <w:rPr>
                <w:rFonts w:cs="Arial"/>
                <w:b/>
                <w:bCs/>
                <w:noProof/>
                <w:sz w:val="22"/>
              </w:rPr>
              <w:t>please convert currency to US Dollars</w:t>
            </w:r>
            <w:r>
              <w:rPr>
                <w:rFonts w:cs="Arial"/>
                <w:b/>
                <w:bCs/>
                <w:noProof/>
                <w:sz w:val="22"/>
              </w:rPr>
              <w:t xml:space="preserve"> in this column.</w:t>
            </w:r>
          </w:p>
          <w:p w14:paraId="1194AB3C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</w:tr>
      <w:tr w:rsidR="000065EE" w:rsidRPr="008F3B8B" w14:paraId="1194AB48" w14:textId="77777777" w:rsidTr="00A422A4">
        <w:trPr>
          <w:trHeight w:val="424"/>
        </w:trPr>
        <w:tc>
          <w:tcPr>
            <w:tcW w:w="3352" w:type="dxa"/>
            <w:shd w:val="clear" w:color="auto" w:fill="000000"/>
            <w:vAlign w:val="center"/>
          </w:tcPr>
          <w:p w14:paraId="1194AB3E" w14:textId="77777777" w:rsidR="000065EE" w:rsidRPr="008F3B8B" w:rsidRDefault="000065EE" w:rsidP="00A422A4">
            <w:pPr>
              <w:rPr>
                <w:b/>
                <w:bCs/>
              </w:rPr>
            </w:pPr>
          </w:p>
        </w:tc>
        <w:tc>
          <w:tcPr>
            <w:tcW w:w="1868" w:type="dxa"/>
            <w:gridSpan w:val="2"/>
            <w:shd w:val="clear" w:color="auto" w:fill="000000"/>
            <w:vAlign w:val="center"/>
          </w:tcPr>
          <w:p w14:paraId="1194AB3F" w14:textId="77777777" w:rsidR="000065EE" w:rsidRPr="008F3B8B" w:rsidRDefault="000065EE" w:rsidP="00A422A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194AB40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1194AB41" w14:textId="77777777" w:rsidR="000065EE" w:rsidRPr="008F3B8B" w:rsidRDefault="000065EE" w:rsidP="00A422A4">
            <w:pPr>
              <w:rPr>
                <w:rFonts w:cs="Arial"/>
                <w:noProof/>
                <w:sz w:val="16"/>
                <w:szCs w:val="16"/>
              </w:rPr>
            </w:pPr>
            <w:r w:rsidRPr="008F3B8B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1194AB42" w14:textId="77777777" w:rsidR="000065EE" w:rsidRPr="008F3B8B" w:rsidRDefault="000065EE" w:rsidP="00A422A4">
            <w:pPr>
              <w:rPr>
                <w:b/>
                <w:bCs/>
              </w:rPr>
            </w:pPr>
            <w:r w:rsidRPr="008F3B8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noProof/>
                <w:sz w:val="16"/>
                <w:szCs w:val="16"/>
              </w:rPr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43" w14:textId="77777777" w:rsidR="000065EE" w:rsidRPr="008F3B8B" w:rsidRDefault="000065EE" w:rsidP="00A422A4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595959"/>
            <w:vAlign w:val="center"/>
          </w:tcPr>
          <w:p w14:paraId="1194AB44" w14:textId="77777777" w:rsidR="000065EE" w:rsidRPr="008F3B8B" w:rsidRDefault="000065EE" w:rsidP="00A422A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194AB45" w14:textId="77777777" w:rsidR="000065EE" w:rsidRPr="008F3B8B" w:rsidRDefault="000065EE" w:rsidP="00A422A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1194AB46" w14:textId="77777777" w:rsidR="000065EE" w:rsidRPr="008F3B8B" w:rsidRDefault="000065EE" w:rsidP="00A422A4">
            <w:pPr>
              <w:rPr>
                <w:rFonts w:cs="Arial"/>
                <w:noProof/>
                <w:sz w:val="16"/>
                <w:szCs w:val="16"/>
              </w:rPr>
            </w:pPr>
            <w:r w:rsidRPr="008F3B8B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1194AB47" w14:textId="77777777" w:rsidR="000065EE" w:rsidRPr="008F3B8B" w:rsidRDefault="000065EE" w:rsidP="00A422A4">
            <w:pPr>
              <w:rPr>
                <w:b/>
                <w:bCs/>
              </w:rPr>
            </w:pPr>
            <w:r w:rsidRPr="008F3B8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noProof/>
                <w:sz w:val="16"/>
                <w:szCs w:val="16"/>
              </w:rPr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B4E" w14:textId="77777777" w:rsidTr="00A422A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1194AB4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A.  Income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4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194AB4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4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4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54" w14:textId="77777777" w:rsidTr="00A422A4">
        <w:trPr>
          <w:trHeight w:val="248"/>
        </w:trPr>
        <w:tc>
          <w:tcPr>
            <w:tcW w:w="5220" w:type="dxa"/>
            <w:gridSpan w:val="3"/>
            <w:vAlign w:val="center"/>
          </w:tcPr>
          <w:p w14:paraId="1194AB4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1.  Membership Fees</w:t>
            </w:r>
          </w:p>
        </w:tc>
        <w:tc>
          <w:tcPr>
            <w:tcW w:w="2160" w:type="dxa"/>
            <w:vMerge w:val="restart"/>
            <w:shd w:val="clear" w:color="auto" w:fill="404040"/>
            <w:vAlign w:val="center"/>
          </w:tcPr>
          <w:p w14:paraId="1194AB5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5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5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5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5F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55" w14:textId="77777777" w:rsidR="000065EE" w:rsidRPr="008F3B8B" w:rsidRDefault="000065EE" w:rsidP="00A422A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t xml:space="preserve">     a.  New members </w:t>
            </w:r>
          </w:p>
          <w:p w14:paraId="1194AB56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(induction fee x # of members)</w:t>
            </w:r>
          </w:p>
          <w:p w14:paraId="1194AB57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 w:rsidRPr="008F3B8B">
              <w:rPr>
                <w:rFonts w:cs="Arial"/>
                <w:bCs/>
                <w:sz w:val="18"/>
                <w:szCs w:val="18"/>
              </w:rPr>
              <w:t>$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F3B8B">
              <w:rPr>
                <w:rFonts w:cs="Arial"/>
                <w:bCs/>
                <w:sz w:val="18"/>
                <w:szCs w:val="18"/>
              </w:rPr>
              <w:t xml:space="preserve">x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94AB5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5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5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5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5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5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5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6A" w14:textId="77777777" w:rsidTr="00A422A4">
        <w:trPr>
          <w:trHeight w:val="70"/>
        </w:trPr>
        <w:tc>
          <w:tcPr>
            <w:tcW w:w="4050" w:type="dxa"/>
            <w:gridSpan w:val="2"/>
            <w:vAlign w:val="center"/>
          </w:tcPr>
          <w:p w14:paraId="1194AB60" w14:textId="77777777" w:rsidR="000065EE" w:rsidRPr="008F3B8B" w:rsidRDefault="000065EE" w:rsidP="00A422A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t xml:space="preserve">      b. Renewing members</w:t>
            </w:r>
          </w:p>
          <w:p w14:paraId="1194AB61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(annual fee x # or members)</w:t>
            </w:r>
          </w:p>
          <w:p w14:paraId="1194AB62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Pr="008F3B8B">
              <w:rPr>
                <w:rFonts w:cs="Arial"/>
                <w:bCs/>
                <w:sz w:val="18"/>
                <w:szCs w:val="18"/>
              </w:rPr>
              <w:t>$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F3B8B">
              <w:rPr>
                <w:rFonts w:cs="Arial"/>
                <w:bCs/>
                <w:sz w:val="18"/>
                <w:szCs w:val="18"/>
              </w:rPr>
              <w:t xml:space="preserve"> x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94AB6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6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6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6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6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6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6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71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6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2.  Program Registration Fees</w:t>
            </w:r>
          </w:p>
        </w:tc>
        <w:tc>
          <w:tcPr>
            <w:tcW w:w="1170" w:type="dxa"/>
            <w:vAlign w:val="center"/>
          </w:tcPr>
          <w:p w14:paraId="1194AB6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6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6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6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7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78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7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3.  Fundraising Income </w:t>
            </w:r>
          </w:p>
        </w:tc>
        <w:tc>
          <w:tcPr>
            <w:tcW w:w="1170" w:type="dxa"/>
            <w:vAlign w:val="center"/>
          </w:tcPr>
          <w:p w14:paraId="1194AB7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7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7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7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7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84" w14:textId="77777777" w:rsidTr="00A422A4">
        <w:trPr>
          <w:trHeight w:val="248"/>
        </w:trPr>
        <w:tc>
          <w:tcPr>
            <w:tcW w:w="4050" w:type="dxa"/>
            <w:gridSpan w:val="2"/>
            <w:vMerge w:val="restart"/>
            <w:vAlign w:val="center"/>
          </w:tcPr>
          <w:p w14:paraId="1194AB7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4.  Other </w:t>
            </w:r>
          </w:p>
          <w:p w14:paraId="1194AB7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List all sources &amp; amounts of any other income below:</w:t>
            </w:r>
          </w:p>
          <w:p w14:paraId="1194AB7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70" w:type="dxa"/>
            <w:vMerge w:val="restart"/>
            <w:vAlign w:val="center"/>
          </w:tcPr>
          <w:p w14:paraId="1194AB7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7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7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7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1194AB8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8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8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8B" w14:textId="77777777" w:rsidTr="00A422A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8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8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8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8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8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92" w14:textId="77777777" w:rsidTr="00A422A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8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8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8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9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9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99" w14:textId="77777777" w:rsidTr="00A422A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9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9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9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9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9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9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A3" w14:textId="77777777" w:rsidTr="00A422A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B9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9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B9C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9D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1194AB9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$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9F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404040"/>
            <w:vAlign w:val="center"/>
          </w:tcPr>
          <w:p w14:paraId="1194ABA0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A1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1194ABA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BA9" w14:textId="77777777" w:rsidTr="00A422A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1194ABA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B.  Expenditures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A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194ABA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A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A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0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A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1.   Charter Amendment Ceremony</w:t>
            </w:r>
          </w:p>
        </w:tc>
        <w:tc>
          <w:tcPr>
            <w:tcW w:w="1170" w:type="dxa"/>
            <w:vAlign w:val="center"/>
          </w:tcPr>
          <w:p w14:paraId="1194ABA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A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A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A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A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7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B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2.   Program/Meetings</w:t>
            </w:r>
          </w:p>
        </w:tc>
        <w:tc>
          <w:tcPr>
            <w:tcW w:w="1170" w:type="dxa"/>
            <w:vAlign w:val="center"/>
          </w:tcPr>
          <w:p w14:paraId="1194ABB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B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B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F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B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3.   Communication </w:t>
            </w:r>
          </w:p>
          <w:p w14:paraId="1194ABB9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Pr="008F3B8B">
              <w:rPr>
                <w:rFonts w:cs="Arial"/>
                <w:bCs/>
                <w:sz w:val="16"/>
                <w:szCs w:val="16"/>
              </w:rPr>
              <w:t>(Web site, postage/printing, supplies)</w:t>
            </w:r>
          </w:p>
        </w:tc>
        <w:tc>
          <w:tcPr>
            <w:tcW w:w="1170" w:type="dxa"/>
            <w:vAlign w:val="center"/>
          </w:tcPr>
          <w:p w14:paraId="1194ABB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B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B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CD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C0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4.   a. Chapter Liability Insurance</w:t>
            </w:r>
            <w:r w:rsidRPr="008F3B8B">
              <w:rPr>
                <w:rFonts w:cs="Arial"/>
                <w:bCs/>
                <w:sz w:val="16"/>
                <w:szCs w:val="16"/>
              </w:rPr>
              <w:t xml:space="preserve"> (required)</w:t>
            </w:r>
          </w:p>
          <w:p w14:paraId="1194ABC1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      b. Officer Bonding </w:t>
            </w:r>
            <w:r w:rsidRPr="008F3B8B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1194ABC2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      c.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Director &amp; Officers’ Insurance</w:t>
            </w: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1194ABC3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See instructions for details.</w:t>
            </w:r>
          </w:p>
        </w:tc>
        <w:tc>
          <w:tcPr>
            <w:tcW w:w="1170" w:type="dxa"/>
            <w:vAlign w:val="center"/>
          </w:tcPr>
          <w:p w14:paraId="1194ABC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C7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For non-U.S. countries, see instructions.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C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C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/>
                <w:bCs/>
                <w:sz w:val="18"/>
                <w:szCs w:val="18"/>
              </w:rPr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CC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D4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CE" w14:textId="77777777" w:rsidR="000065EE" w:rsidRPr="008F3B8B" w:rsidRDefault="000065EE" w:rsidP="00A422A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5.  Chapter </w:t>
            </w:r>
            <w:r>
              <w:rPr>
                <w:rFonts w:cs="Arial"/>
                <w:b/>
                <w:bCs/>
                <w:sz w:val="18"/>
                <w:szCs w:val="18"/>
              </w:rPr>
              <w:t>Services</w:t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Fee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      (formerly the Chapter Assessment Fee)</w:t>
            </w:r>
          </w:p>
        </w:tc>
        <w:tc>
          <w:tcPr>
            <w:tcW w:w="1170" w:type="dxa"/>
            <w:vAlign w:val="center"/>
          </w:tcPr>
          <w:p w14:paraId="1194ABC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D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D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DB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D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6.  Chapter Financial Audit</w:t>
            </w:r>
          </w:p>
        </w:tc>
        <w:tc>
          <w:tcPr>
            <w:tcW w:w="1170" w:type="dxa"/>
            <w:vAlign w:val="center"/>
          </w:tcPr>
          <w:p w14:paraId="1194ABD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D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D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E4" w14:textId="77777777" w:rsidTr="00A422A4">
        <w:trPr>
          <w:trHeight w:val="458"/>
        </w:trPr>
        <w:tc>
          <w:tcPr>
            <w:tcW w:w="4050" w:type="dxa"/>
            <w:gridSpan w:val="2"/>
          </w:tcPr>
          <w:p w14:paraId="1194ABDC" w14:textId="77777777" w:rsidR="000065EE" w:rsidRPr="008F3B8B" w:rsidRDefault="000065EE" w:rsidP="00A422A4">
            <w:pPr>
              <w:rPr>
                <w:b/>
                <w:sz w:val="18"/>
                <w:szCs w:val="18"/>
              </w:rPr>
            </w:pPr>
            <w:r w:rsidRPr="008F3B8B">
              <w:rPr>
                <w:b/>
                <w:sz w:val="18"/>
                <w:szCs w:val="18"/>
              </w:rPr>
              <w:t xml:space="preserve">7.  Chapter Delegates to Biennial </w:t>
            </w:r>
          </w:p>
          <w:p w14:paraId="1194ABDD" w14:textId="77777777" w:rsidR="000065EE" w:rsidRPr="008F3B8B" w:rsidRDefault="000065EE" w:rsidP="00A422A4">
            <w:pPr>
              <w:rPr>
                <w:sz w:val="16"/>
                <w:szCs w:val="16"/>
              </w:rPr>
            </w:pPr>
            <w:r w:rsidRPr="008F3B8B">
              <w:rPr>
                <w:b/>
                <w:sz w:val="18"/>
                <w:szCs w:val="18"/>
              </w:rPr>
              <w:t xml:space="preserve">     Convention       </w:t>
            </w:r>
          </w:p>
        </w:tc>
        <w:tc>
          <w:tcPr>
            <w:tcW w:w="1170" w:type="dxa"/>
            <w:vAlign w:val="center"/>
          </w:tcPr>
          <w:p w14:paraId="1194ABD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194ABD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E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194ABE2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EB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E5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8.  Chartering Fee</w:t>
            </w:r>
          </w:p>
        </w:tc>
        <w:tc>
          <w:tcPr>
            <w:tcW w:w="1170" w:type="dxa"/>
            <w:vAlign w:val="center"/>
          </w:tcPr>
          <w:p w14:paraId="1194ABE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E9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US$450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F2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EC" w14:textId="77777777" w:rsidR="000065EE" w:rsidRPr="008F3B8B" w:rsidRDefault="000065EE" w:rsidP="00A422A4">
            <w:pPr>
              <w:keepNext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9.  Fundraising</w:t>
            </w:r>
          </w:p>
        </w:tc>
        <w:tc>
          <w:tcPr>
            <w:tcW w:w="1170" w:type="dxa"/>
            <w:vAlign w:val="center"/>
          </w:tcPr>
          <w:p w14:paraId="1194ABED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E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F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F0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1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F9" w14:textId="77777777" w:rsidTr="00A422A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F3" w14:textId="77777777" w:rsidR="000065EE" w:rsidRPr="008F3B8B" w:rsidRDefault="000065EE" w:rsidP="00A422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10.  Miscellaneous</w:t>
            </w:r>
          </w:p>
        </w:tc>
        <w:tc>
          <w:tcPr>
            <w:tcW w:w="1170" w:type="dxa"/>
            <w:vAlign w:val="center"/>
          </w:tcPr>
          <w:p w14:paraId="1194ABF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5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F6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F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8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C02" w14:textId="77777777" w:rsidTr="00A422A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BFA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BFB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FC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1194ABFD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FE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194ABFF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C00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1194AC01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C0C" w14:textId="77777777" w:rsidTr="00A422A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C03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C04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C05" w14:textId="77777777" w:rsidR="000065EE" w:rsidRPr="008F3B8B" w:rsidRDefault="000065EE" w:rsidP="00A422A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94AC06" w14:textId="77777777" w:rsidR="000065EE" w:rsidRPr="008F3B8B" w:rsidRDefault="000065EE" w:rsidP="00A422A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Ending Cash Balance </w:t>
            </w:r>
            <w:r w:rsidRPr="008F3B8B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1194AC07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F3B8B">
              <w:rPr>
                <w:rFonts w:cs="Arial"/>
                <w:bCs/>
                <w:sz w:val="20"/>
                <w:szCs w:val="20"/>
              </w:rPr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C08" w14:textId="77777777" w:rsidR="000065EE" w:rsidRPr="008F3B8B" w:rsidRDefault="000065EE" w:rsidP="00A422A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194AC09" w14:textId="77777777" w:rsidR="000065EE" w:rsidRPr="008F3B8B" w:rsidRDefault="000065EE" w:rsidP="00A422A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94AC0A" w14:textId="77777777" w:rsidR="000065EE" w:rsidRPr="008F3B8B" w:rsidRDefault="000065EE" w:rsidP="00A422A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Ending Cash Balance</w:t>
            </w: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1194AC0B" w14:textId="77777777" w:rsidR="000065EE" w:rsidRPr="008F3B8B" w:rsidRDefault="000065EE" w:rsidP="00A422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F3B8B">
              <w:rPr>
                <w:rFonts w:cs="Arial"/>
                <w:bCs/>
                <w:sz w:val="20"/>
                <w:szCs w:val="20"/>
              </w:rPr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215"/>
      </w:tblGrid>
      <w:tr w:rsidR="00A422A4" w14:paraId="591D0BFB" w14:textId="77777777" w:rsidTr="00A422A4">
        <w:tc>
          <w:tcPr>
            <w:tcW w:w="4675" w:type="dxa"/>
          </w:tcPr>
          <w:p w14:paraId="58084383" w14:textId="77777777" w:rsidR="00A422A4" w:rsidRDefault="00A422A4" w:rsidP="00E065A9">
            <w:r>
              <w:rPr>
                <w:noProof/>
              </w:rPr>
              <w:drawing>
                <wp:inline distT="0" distB="0" distL="0" distR="0" wp14:anchorId="4A6177F8" wp14:editId="1844527E">
                  <wp:extent cx="1876425" cy="10430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ma_GNE_4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31" cy="10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5012E0BD" w14:textId="77777777" w:rsidR="00A422A4" w:rsidRDefault="00A422A4" w:rsidP="00E065A9">
            <w:pPr>
              <w:jc w:val="right"/>
              <w:rPr>
                <w:b/>
                <w:color w:val="5E50A1"/>
                <w:sz w:val="28"/>
                <w:szCs w:val="28"/>
              </w:rPr>
            </w:pPr>
          </w:p>
          <w:p w14:paraId="7F449EEE" w14:textId="77777777" w:rsidR="00A422A4" w:rsidRDefault="00A422A4" w:rsidP="00E065A9">
            <w:pPr>
              <w:jc w:val="right"/>
              <w:rPr>
                <w:b/>
                <w:bCs/>
                <w:color w:val="5E50A1"/>
                <w:sz w:val="28"/>
                <w:szCs w:val="28"/>
              </w:rPr>
            </w:pPr>
          </w:p>
          <w:p w14:paraId="0691FC5D" w14:textId="7DAF8B97" w:rsidR="00A422A4" w:rsidRDefault="00A422A4" w:rsidP="00E065A9">
            <w:pPr>
              <w:spacing w:line="259" w:lineRule="auto"/>
              <w:jc w:val="right"/>
              <w:rPr>
                <w:b/>
                <w:bCs/>
                <w:color w:val="5E50A1"/>
                <w:sz w:val="28"/>
                <w:szCs w:val="28"/>
              </w:rPr>
            </w:pPr>
            <w:r>
              <w:rPr>
                <w:b/>
                <w:bCs/>
                <w:color w:val="5E50A1"/>
                <w:sz w:val="28"/>
                <w:szCs w:val="28"/>
              </w:rPr>
              <w:t xml:space="preserve">Estimated </w:t>
            </w:r>
            <w:bookmarkStart w:id="0" w:name="_GoBack"/>
            <w:bookmarkEnd w:id="0"/>
            <w:r>
              <w:rPr>
                <w:b/>
                <w:bCs/>
                <w:color w:val="5E50A1"/>
                <w:sz w:val="28"/>
                <w:szCs w:val="28"/>
              </w:rPr>
              <w:t xml:space="preserve">Budget </w:t>
            </w:r>
          </w:p>
          <w:p w14:paraId="298B1E7B" w14:textId="31E6C8BB" w:rsidR="00A422A4" w:rsidRDefault="00A422A4" w:rsidP="00E065A9">
            <w:pPr>
              <w:spacing w:line="259" w:lineRule="auto"/>
              <w:jc w:val="right"/>
              <w:rPr>
                <w:b/>
                <w:bCs/>
                <w:color w:val="5E50A1"/>
                <w:sz w:val="28"/>
                <w:szCs w:val="28"/>
              </w:rPr>
            </w:pPr>
            <w:r>
              <w:rPr>
                <w:b/>
                <w:bCs/>
                <w:color w:val="5E50A1"/>
                <w:sz w:val="28"/>
                <w:szCs w:val="28"/>
              </w:rPr>
              <w:t>For Amending Chapters</w:t>
            </w:r>
          </w:p>
        </w:tc>
      </w:tr>
    </w:tbl>
    <w:p w14:paraId="1194AC0D" w14:textId="77777777" w:rsidR="00216D9B" w:rsidRDefault="00216D9B" w:rsidP="000065EE"/>
    <w:sectPr w:rsidR="00216D9B" w:rsidSect="0000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EE"/>
    <w:rsid w:val="000065EE"/>
    <w:rsid w:val="00216D9B"/>
    <w:rsid w:val="00A422A4"/>
    <w:rsid w:val="00C1176A"/>
    <w:rsid w:val="00D11F54"/>
    <w:rsid w:val="00E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B34"/>
  <w15:chartTrackingRefBased/>
  <w15:docId w15:val="{FBAC25E6-F51C-47EA-B9F0-4285734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5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B1EDF-A16B-4E9F-BBC2-2D7F75C7B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17AC1-B3B2-4B57-BA23-419A05919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C011-D5FA-4026-AA85-D100DF526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cp:lastPrinted>2020-02-03T19:31:00Z</cp:lastPrinted>
  <dcterms:created xsi:type="dcterms:W3CDTF">2020-02-03T19:46:00Z</dcterms:created>
  <dcterms:modified xsi:type="dcterms:W3CDTF">2020-02-03T19:46:00Z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